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0DBD" w:rsidRDefault="00A72516" w:rsidP="0081301F">
      <w:pPr>
        <w:spacing w:after="0" w:line="240" w:lineRule="auto"/>
        <w:ind w:left="6463"/>
        <w:rPr>
          <w:rtl/>
        </w:rPr>
      </w:pPr>
      <w:bookmarkStart w:id="0" w:name="_GoBack"/>
      <w:bookmarkEnd w:id="0"/>
      <w:r>
        <w:rPr>
          <w:rFonts w:hint="eastAsia"/>
          <w:rtl/>
        </w:rPr>
        <w:t>‏</w:t>
      </w:r>
      <w:r>
        <w:rPr>
          <w:rtl/>
        </w:rPr>
        <w:t xml:space="preserve">15 </w:t>
      </w:r>
      <w:r>
        <w:rPr>
          <w:rFonts w:hint="eastAsia"/>
          <w:rtl/>
        </w:rPr>
        <w:t>אוקטובר</w:t>
      </w:r>
      <w:r>
        <w:rPr>
          <w:rtl/>
        </w:rPr>
        <w:t xml:space="preserve"> 2012</w:t>
      </w:r>
    </w:p>
    <w:p w:rsidR="00A72516" w:rsidRDefault="00A72516" w:rsidP="0081301F">
      <w:pPr>
        <w:spacing w:after="0" w:line="240" w:lineRule="auto"/>
        <w:ind w:left="6463"/>
        <w:rPr>
          <w:rtl/>
        </w:rPr>
      </w:pPr>
      <w:r>
        <w:rPr>
          <w:rFonts w:hint="eastAsia"/>
          <w:rtl/>
        </w:rPr>
        <w:t>‏כ</w:t>
      </w:r>
      <w:r>
        <w:rPr>
          <w:rtl/>
        </w:rPr>
        <w:t>"</w:t>
      </w:r>
      <w:r>
        <w:rPr>
          <w:rFonts w:hint="eastAsia"/>
          <w:rtl/>
        </w:rPr>
        <w:t>ט</w:t>
      </w:r>
      <w:r>
        <w:rPr>
          <w:rtl/>
        </w:rPr>
        <w:t>/</w:t>
      </w:r>
      <w:r>
        <w:rPr>
          <w:rFonts w:hint="eastAsia"/>
          <w:rtl/>
        </w:rPr>
        <w:t>תשרי</w:t>
      </w:r>
      <w:r>
        <w:rPr>
          <w:rtl/>
        </w:rPr>
        <w:t>/</w:t>
      </w:r>
      <w:r>
        <w:rPr>
          <w:rFonts w:hint="eastAsia"/>
          <w:rtl/>
        </w:rPr>
        <w:t>תשע</w:t>
      </w:r>
      <w:r>
        <w:rPr>
          <w:rtl/>
        </w:rPr>
        <w:t>"</w:t>
      </w:r>
      <w:r>
        <w:rPr>
          <w:rFonts w:hint="eastAsia"/>
          <w:rtl/>
        </w:rPr>
        <w:t>ג</w:t>
      </w:r>
    </w:p>
    <w:p w:rsidR="00A72516" w:rsidRDefault="00A72516" w:rsidP="0081301F">
      <w:pPr>
        <w:spacing w:line="240" w:lineRule="auto"/>
        <w:rPr>
          <w:rtl/>
        </w:rPr>
      </w:pPr>
    </w:p>
    <w:p w:rsidR="00A72516" w:rsidRDefault="00A72516" w:rsidP="0081301F">
      <w:pPr>
        <w:spacing w:line="240" w:lineRule="auto"/>
        <w:rPr>
          <w:rtl/>
        </w:rPr>
      </w:pPr>
      <w:r>
        <w:rPr>
          <w:rFonts w:hint="cs"/>
          <w:rtl/>
        </w:rPr>
        <w:t>עבור: ועדת מכרזים</w:t>
      </w:r>
    </w:p>
    <w:p w:rsidR="00A72516" w:rsidRDefault="00A72516" w:rsidP="0081301F">
      <w:pPr>
        <w:spacing w:line="240" w:lineRule="auto"/>
        <w:ind w:left="651" w:hanging="651"/>
        <w:rPr>
          <w:rtl/>
        </w:rPr>
      </w:pPr>
      <w:r>
        <w:rPr>
          <w:rFonts w:hint="cs"/>
          <w:rtl/>
        </w:rPr>
        <w:t xml:space="preserve">הנדון: </w:t>
      </w:r>
      <w:r w:rsidR="005817EE">
        <w:rPr>
          <w:rFonts w:hint="cs"/>
          <w:b/>
          <w:bCs/>
          <w:rtl/>
        </w:rPr>
        <w:tab/>
        <w:t>השלמת חומר בקשר ל</w:t>
      </w:r>
      <w:r w:rsidRPr="00AC25D4">
        <w:rPr>
          <w:rFonts w:hint="cs"/>
          <w:b/>
          <w:bCs/>
          <w:rtl/>
        </w:rPr>
        <w:t xml:space="preserve">בקשה </w:t>
      </w:r>
      <w:r w:rsidR="005817EE">
        <w:rPr>
          <w:rFonts w:hint="cs"/>
          <w:b/>
          <w:bCs/>
          <w:rtl/>
        </w:rPr>
        <w:t xml:space="preserve">להתקשרות עם מרכז </w:t>
      </w:r>
      <w:proofErr w:type="spellStart"/>
      <w:r w:rsidR="005817EE">
        <w:rPr>
          <w:rFonts w:hint="cs"/>
          <w:b/>
          <w:bCs/>
          <w:rtl/>
        </w:rPr>
        <w:t>עירא</w:t>
      </w:r>
      <w:proofErr w:type="spellEnd"/>
      <w:r w:rsidR="005817EE">
        <w:rPr>
          <w:rFonts w:hint="cs"/>
          <w:b/>
          <w:bCs/>
          <w:rtl/>
        </w:rPr>
        <w:t xml:space="preserve"> של אוניברסיטת בן גוריון במסגרת מיזם משותף למחקר על יזמים בישראל בהשוואה בין לאומית (מחקר </w:t>
      </w:r>
      <w:r w:rsidR="005817EE">
        <w:rPr>
          <w:b/>
          <w:bCs/>
        </w:rPr>
        <w:t>GEM</w:t>
      </w:r>
      <w:r w:rsidR="005817EE">
        <w:rPr>
          <w:rFonts w:hint="cs"/>
          <w:b/>
          <w:bCs/>
          <w:rtl/>
        </w:rPr>
        <w:t xml:space="preserve">) </w:t>
      </w:r>
    </w:p>
    <w:p w:rsidR="00A72516" w:rsidRDefault="00A72516" w:rsidP="0081301F">
      <w:pPr>
        <w:spacing w:line="240" w:lineRule="auto"/>
        <w:rPr>
          <w:rtl/>
        </w:rPr>
      </w:pPr>
    </w:p>
    <w:p w:rsidR="00A72516" w:rsidRDefault="005817EE" w:rsidP="0081301F">
      <w:pPr>
        <w:spacing w:line="240" w:lineRule="auto"/>
        <w:jc w:val="both"/>
        <w:rPr>
          <w:rtl/>
        </w:rPr>
      </w:pPr>
      <w:r>
        <w:rPr>
          <w:rFonts w:hint="cs"/>
          <w:rtl/>
        </w:rPr>
        <w:t>בהמשך לבקשה שלנו לביצוע מחקר משותף עם אוניברסיטת בן גוריון, ולבקשה של ועדת המכרזים מיום 12/09/2012 לקבלת הבהרות, להלן ההבהרות המבוקשות:</w:t>
      </w:r>
      <w:r w:rsidR="00AC25D4" w:rsidRPr="00AC25D4">
        <w:rPr>
          <w:rFonts w:hint="cs"/>
          <w:rtl/>
        </w:rPr>
        <w:t xml:space="preserve"> </w:t>
      </w:r>
    </w:p>
    <w:p w:rsidR="0008267B" w:rsidRPr="0081301F" w:rsidRDefault="0008267B" w:rsidP="0081301F">
      <w:pPr>
        <w:spacing w:line="240" w:lineRule="auto"/>
        <w:jc w:val="both"/>
        <w:rPr>
          <w:b/>
          <w:bCs/>
          <w:rtl/>
        </w:rPr>
      </w:pPr>
      <w:r w:rsidRPr="0081301F">
        <w:rPr>
          <w:rFonts w:hint="cs"/>
          <w:b/>
          <w:bCs/>
          <w:rtl/>
        </w:rPr>
        <w:t>שינוי המחקר בהתאם לצרכי הסוכנות</w:t>
      </w:r>
    </w:p>
    <w:p w:rsidR="005817EE" w:rsidRDefault="005817EE" w:rsidP="0081301F">
      <w:pPr>
        <w:spacing w:line="240" w:lineRule="auto"/>
        <w:jc w:val="both"/>
        <w:rPr>
          <w:rtl/>
        </w:rPr>
      </w:pPr>
      <w:r>
        <w:rPr>
          <w:rFonts w:hint="cs"/>
          <w:rtl/>
        </w:rPr>
        <w:t xml:space="preserve">ניתן להוסיף למחקר שאלות לפי צרכי הסוכנות, אולם מכיוון שהמחקר מתואם על ידי קונסורציום בין לאומי, שלב הדיון של השותפים בשאלות לשנת 2012 הסתיים ואם רוצים להוסיף עכשיו שאלות נוספות זה כרוך בעלות נוספת. בעיבוד הנתונים ובהכנת הדו"ח נוכל להוסיף בקשות לשינויים </w:t>
      </w:r>
      <w:r w:rsidR="004F6820">
        <w:rPr>
          <w:rFonts w:hint="cs"/>
          <w:rtl/>
        </w:rPr>
        <w:t xml:space="preserve">ולהעמקה בתחומים מסוימים בהתאם לצרכי הסוכנות. </w:t>
      </w:r>
      <w:r>
        <w:rPr>
          <w:rFonts w:hint="cs"/>
          <w:rtl/>
        </w:rPr>
        <w:t xml:space="preserve">במחקר של שנת 2013 ניתן יהיה </w:t>
      </w:r>
      <w:r w:rsidR="0008267B">
        <w:rPr>
          <w:rFonts w:hint="cs"/>
          <w:rtl/>
        </w:rPr>
        <w:t xml:space="preserve">גם </w:t>
      </w:r>
      <w:r>
        <w:rPr>
          <w:rFonts w:hint="cs"/>
          <w:rtl/>
        </w:rPr>
        <w:t xml:space="preserve">להוסיף שאלות ללא עלות נוספת. </w:t>
      </w:r>
    </w:p>
    <w:p w:rsidR="0008267B" w:rsidRPr="0081301F" w:rsidRDefault="0008267B" w:rsidP="0081301F">
      <w:pPr>
        <w:spacing w:line="240" w:lineRule="auto"/>
        <w:jc w:val="both"/>
        <w:rPr>
          <w:b/>
          <w:bCs/>
          <w:rtl/>
        </w:rPr>
      </w:pPr>
      <w:r w:rsidRPr="0081301F">
        <w:rPr>
          <w:rFonts w:hint="cs"/>
          <w:b/>
          <w:bCs/>
          <w:rtl/>
        </w:rPr>
        <w:t>מקורות המימון הנוספים</w:t>
      </w:r>
    </w:p>
    <w:p w:rsidR="0008267B" w:rsidRDefault="0008267B" w:rsidP="0081301F">
      <w:pPr>
        <w:spacing w:line="240" w:lineRule="auto"/>
        <w:jc w:val="both"/>
        <w:rPr>
          <w:rtl/>
        </w:rPr>
      </w:pPr>
      <w:r>
        <w:rPr>
          <w:rFonts w:hint="cs"/>
          <w:rtl/>
        </w:rPr>
        <w:t xml:space="preserve">לפי הצהרת האוניברסיטה (הצהרה של פרופ' אהוד </w:t>
      </w:r>
      <w:proofErr w:type="spellStart"/>
      <w:r>
        <w:rPr>
          <w:rFonts w:hint="cs"/>
          <w:rtl/>
        </w:rPr>
        <w:t>מניפז</w:t>
      </w:r>
      <w:proofErr w:type="spellEnd"/>
      <w:r>
        <w:rPr>
          <w:rFonts w:hint="cs"/>
          <w:rtl/>
        </w:rPr>
        <w:t xml:space="preserve">, ראש מרכז </w:t>
      </w:r>
      <w:proofErr w:type="spellStart"/>
      <w:r>
        <w:rPr>
          <w:rFonts w:hint="cs"/>
          <w:rtl/>
        </w:rPr>
        <w:t>עירא</w:t>
      </w:r>
      <w:proofErr w:type="spellEnd"/>
      <w:r>
        <w:rPr>
          <w:rFonts w:hint="cs"/>
          <w:rtl/>
        </w:rPr>
        <w:t>) המצורפת, מקורות המימון הנם עצמאיים.</w:t>
      </w:r>
    </w:p>
    <w:p w:rsidR="0008267B" w:rsidRPr="0081301F" w:rsidRDefault="0008267B" w:rsidP="0081301F">
      <w:pPr>
        <w:spacing w:line="240" w:lineRule="auto"/>
        <w:jc w:val="both"/>
        <w:rPr>
          <w:b/>
          <w:bCs/>
          <w:rtl/>
        </w:rPr>
      </w:pPr>
      <w:r w:rsidRPr="0081301F">
        <w:rPr>
          <w:rFonts w:hint="cs"/>
          <w:b/>
          <w:bCs/>
          <w:rtl/>
        </w:rPr>
        <w:t>הבעלות על התוצרים ואוכלוסיית המחקר</w:t>
      </w:r>
    </w:p>
    <w:p w:rsidR="0008267B" w:rsidRDefault="0008267B" w:rsidP="0081301F">
      <w:pPr>
        <w:spacing w:line="240" w:lineRule="auto"/>
        <w:jc w:val="both"/>
        <w:rPr>
          <w:rtl/>
        </w:rPr>
      </w:pPr>
      <w:r>
        <w:rPr>
          <w:rFonts w:hint="cs"/>
          <w:rtl/>
        </w:rPr>
        <w:t xml:space="preserve">הבעלות על התוצרים היא של מכון המחקר ושל הממשלה, אולם לאחר זמן קצר הבעלות על התוצרים הופכת לרכוש הציבור הרחב (פרוט בהצהרה של פרופ' </w:t>
      </w:r>
      <w:proofErr w:type="spellStart"/>
      <w:r>
        <w:rPr>
          <w:rFonts w:hint="cs"/>
          <w:rtl/>
        </w:rPr>
        <w:t>מניפז</w:t>
      </w:r>
      <w:proofErr w:type="spellEnd"/>
      <w:r>
        <w:rPr>
          <w:rFonts w:hint="cs"/>
          <w:rtl/>
        </w:rPr>
        <w:t>).</w:t>
      </w:r>
    </w:p>
    <w:p w:rsidR="0008267B" w:rsidRDefault="0008267B" w:rsidP="0081301F">
      <w:pPr>
        <w:spacing w:line="240" w:lineRule="auto"/>
        <w:jc w:val="both"/>
        <w:rPr>
          <w:rtl/>
        </w:rPr>
      </w:pPr>
      <w:r>
        <w:rPr>
          <w:rFonts w:hint="cs"/>
          <w:rtl/>
        </w:rPr>
        <w:t>לגבי אוכלוס</w:t>
      </w:r>
      <w:r w:rsidR="001C2304">
        <w:rPr>
          <w:rFonts w:hint="cs"/>
          <w:rtl/>
        </w:rPr>
        <w:t xml:space="preserve">יית המחקר, מדובר בסקר טלפוני בקרב הציבור הרחב בגיל העבודה שבודק נטיות ליזמות בקרב האוכלוסייה וניסיון ביזמות בקרב אלו שהקימו עסקים. </w:t>
      </w:r>
    </w:p>
    <w:p w:rsidR="001C2304" w:rsidRPr="0081301F" w:rsidRDefault="001C2304" w:rsidP="0081301F">
      <w:pPr>
        <w:spacing w:line="240" w:lineRule="auto"/>
        <w:jc w:val="both"/>
        <w:rPr>
          <w:b/>
          <w:bCs/>
          <w:rtl/>
        </w:rPr>
      </w:pPr>
      <w:r w:rsidRPr="0081301F">
        <w:rPr>
          <w:rFonts w:hint="cs"/>
          <w:b/>
          <w:bCs/>
          <w:rtl/>
        </w:rPr>
        <w:t>חשיבות המחקר לסוכנות</w:t>
      </w:r>
    </w:p>
    <w:p w:rsidR="001C2304" w:rsidRDefault="001C2304" w:rsidP="0081301F">
      <w:pPr>
        <w:spacing w:line="240" w:lineRule="auto"/>
        <w:jc w:val="both"/>
        <w:rPr>
          <w:rtl/>
        </w:rPr>
      </w:pPr>
      <w:r>
        <w:rPr>
          <w:rFonts w:hint="cs"/>
          <w:rtl/>
        </w:rPr>
        <w:t>המחקר הנדון הנו על תחום היזמות, תחום שהוגדר על ידי הסוכנות, בתכנית האסטרטגית שלה, כאחד מהתחומי הפעולה של הסוכנות (עמ' 54 בתכנית האסטרטגית). במסגרת מחקרים על יזמות, המחקר הנוכחי (</w:t>
      </w:r>
      <w:r>
        <w:t>GEM</w:t>
      </w:r>
      <w:r>
        <w:rPr>
          <w:rFonts w:hint="cs"/>
          <w:rtl/>
        </w:rPr>
        <w:t xml:space="preserve">) הנו, למיטב ידיעתנו, </w:t>
      </w:r>
      <w:r w:rsidR="0081301F">
        <w:rPr>
          <w:rFonts w:hint="cs"/>
          <w:rtl/>
        </w:rPr>
        <w:t xml:space="preserve">המחקר המשווה הבין לאומי המוביל (שגם כולל את ישראל) ולכן חשיבותו הרבה לסוכנות. המחקר מבוצע על ידי שותפות בין לאומית והשותף הישראלי הנו אוניברסיטת בן גוריון (לא ניתן לעקוף אותו). </w:t>
      </w:r>
    </w:p>
    <w:p w:rsidR="00AC25D4" w:rsidRDefault="0081301F" w:rsidP="0081301F">
      <w:pPr>
        <w:spacing w:line="240" w:lineRule="auto"/>
        <w:ind w:left="226"/>
        <w:rPr>
          <w:rtl/>
        </w:rPr>
      </w:pPr>
      <w:r>
        <w:rPr>
          <w:rFonts w:asciiTheme="majorBidi" w:hAnsiTheme="majorBidi" w:cstheme="majorBidi"/>
          <w:b/>
          <w:bCs/>
          <w:u w:val="single"/>
          <w:rtl/>
        </w:rPr>
        <w:t>מצור</w:t>
      </w:r>
      <w:r>
        <w:rPr>
          <w:rFonts w:asciiTheme="majorBidi" w:hAnsiTheme="majorBidi" w:cstheme="majorBidi" w:hint="cs"/>
          <w:b/>
          <w:bCs/>
          <w:u w:val="single"/>
          <w:rtl/>
        </w:rPr>
        <w:t xml:space="preserve">ף: </w:t>
      </w:r>
      <w:r w:rsidRPr="0081301F">
        <w:rPr>
          <w:rFonts w:asciiTheme="majorBidi" w:hAnsiTheme="majorBidi" w:cstheme="majorBidi" w:hint="cs"/>
          <w:rtl/>
        </w:rPr>
        <w:t xml:space="preserve">הצהרה של האוניברסיטה </w:t>
      </w:r>
      <w:r>
        <w:rPr>
          <w:rFonts w:asciiTheme="majorBidi" w:hAnsiTheme="majorBidi" w:cstheme="majorBidi" w:hint="cs"/>
          <w:rtl/>
        </w:rPr>
        <w:t xml:space="preserve">(פרופ' </w:t>
      </w:r>
      <w:proofErr w:type="spellStart"/>
      <w:r>
        <w:rPr>
          <w:rFonts w:asciiTheme="majorBidi" w:hAnsiTheme="majorBidi" w:cstheme="majorBidi" w:hint="cs"/>
          <w:rtl/>
        </w:rPr>
        <w:t>מניפז</w:t>
      </w:r>
      <w:proofErr w:type="spellEnd"/>
      <w:r>
        <w:rPr>
          <w:rFonts w:asciiTheme="majorBidi" w:hAnsiTheme="majorBidi" w:cstheme="majorBidi" w:hint="cs"/>
          <w:rtl/>
        </w:rPr>
        <w:t xml:space="preserve">) </w:t>
      </w:r>
      <w:r w:rsidRPr="0081301F">
        <w:rPr>
          <w:rFonts w:asciiTheme="majorBidi" w:hAnsiTheme="majorBidi" w:cstheme="majorBidi" w:hint="cs"/>
          <w:rtl/>
        </w:rPr>
        <w:t>לגבי השאלות של ועדת המכרזים</w:t>
      </w:r>
    </w:p>
    <w:p w:rsidR="0081301F" w:rsidRDefault="0081301F" w:rsidP="0081301F">
      <w:pPr>
        <w:spacing w:line="240" w:lineRule="auto"/>
        <w:ind w:left="6179"/>
        <w:rPr>
          <w:rtl/>
        </w:rPr>
      </w:pPr>
    </w:p>
    <w:p w:rsidR="00AC25D4" w:rsidRDefault="00AC25D4" w:rsidP="0081301F">
      <w:pPr>
        <w:spacing w:line="240" w:lineRule="auto"/>
        <w:ind w:left="6179"/>
        <w:rPr>
          <w:rtl/>
        </w:rPr>
      </w:pPr>
      <w:r>
        <w:rPr>
          <w:rFonts w:hint="cs"/>
          <w:rtl/>
        </w:rPr>
        <w:t>בברכה,</w:t>
      </w:r>
    </w:p>
    <w:p w:rsidR="00A72516" w:rsidRPr="00493C9B" w:rsidRDefault="00AC25D4" w:rsidP="0081301F">
      <w:pPr>
        <w:spacing w:line="240" w:lineRule="auto"/>
        <w:ind w:left="6179"/>
        <w:rPr>
          <w:rtl/>
        </w:rPr>
      </w:pPr>
      <w:r>
        <w:rPr>
          <w:rFonts w:hint="cs"/>
          <w:rtl/>
        </w:rPr>
        <w:t>ניר בן אהרון</w:t>
      </w:r>
    </w:p>
    <w:sectPr w:rsidR="00A72516" w:rsidRPr="00493C9B" w:rsidSect="00533F54">
      <w:headerReference w:type="default" r:id="rId8"/>
      <w:footerReference w:type="even"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16B1" w:rsidRDefault="001D16B1">
      <w:pPr>
        <w:spacing w:after="0" w:line="240" w:lineRule="auto"/>
      </w:pPr>
      <w:r>
        <w:separator/>
      </w:r>
    </w:p>
  </w:endnote>
  <w:endnote w:type="continuationSeparator" w:id="0">
    <w:p w:rsidR="001D16B1" w:rsidRDefault="001D16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647" w:type="pct"/>
      <w:tblInd w:w="-510" w:type="dxa"/>
      <w:tblCellMar>
        <w:top w:w="72" w:type="dxa"/>
        <w:left w:w="115" w:type="dxa"/>
        <w:bottom w:w="72" w:type="dxa"/>
        <w:right w:w="115" w:type="dxa"/>
      </w:tblCellMar>
      <w:tblLook w:val="04A0" w:firstRow="1" w:lastRow="0" w:firstColumn="1" w:lastColumn="0" w:noHBand="0" w:noVBand="1"/>
    </w:tblPr>
    <w:tblGrid>
      <w:gridCol w:w="8843"/>
      <w:gridCol w:w="798"/>
    </w:tblGrid>
    <w:tr w:rsidR="001C2304" w:rsidTr="00533F54">
      <w:trPr>
        <w:trHeight w:val="330"/>
      </w:trPr>
      <w:tc>
        <w:tcPr>
          <w:tcW w:w="4586" w:type="pct"/>
          <w:tcBorders>
            <w:top w:val="single" w:sz="12" w:space="0" w:color="A94E91"/>
          </w:tcBorders>
        </w:tcPr>
        <w:p w:rsidR="001C2304" w:rsidRDefault="001C2304" w:rsidP="005817EE">
          <w:pPr>
            <w:pStyle w:val="a5"/>
            <w:ind w:left="27"/>
          </w:pPr>
          <w:r w:rsidRPr="003D381A">
            <w:t xml:space="preserve">   </w:t>
          </w:r>
          <w:sdt>
            <w:sdtPr>
              <w:rPr>
                <w:rFonts w:cs="Times New Roman"/>
                <w:rtl/>
                <w:lang w:val="he-IL"/>
              </w:rPr>
              <w:alias w:val="חברה"/>
              <w:id w:val="-1035113657"/>
              <w:dataBinding w:prefixMappings="xmlns:ns0='http://schemas.openxmlformats.org/officeDocument/2006/extended-properties'" w:xpath="/ns0:Properties[1]/ns0:Company[1]" w:storeItemID="{6668398D-A668-4E3E-A5EB-62B293D839F1}"/>
              <w:text/>
            </w:sdtPr>
            <w:sdtEndPr/>
            <w:sdtContent>
              <w:r>
                <w:rPr>
                  <w:rFonts w:cs="Times New Roman" w:hint="cs"/>
                  <w:rtl/>
                  <w:lang w:val="he-IL"/>
                </w:rPr>
                <w:t>בנק ישראל 5, ת.ד. 3166 , ירושלים, 91036  |  טל: 02-6662376  |  דוא"ל: asakim@moital.gov.il</w:t>
              </w:r>
            </w:sdtContent>
          </w:sdt>
          <w:r w:rsidRPr="003D381A">
            <w:t xml:space="preserve"> </w:t>
          </w:r>
          <w:r>
            <w:rPr>
              <w:rtl/>
              <w:cs/>
              <w:lang w:val="he-IL"/>
            </w:rPr>
            <w:t xml:space="preserve"> </w:t>
          </w:r>
        </w:p>
      </w:tc>
      <w:tc>
        <w:tcPr>
          <w:tcW w:w="414" w:type="pct"/>
          <w:tcBorders>
            <w:top w:val="single" w:sz="4" w:space="0" w:color="C0504D"/>
          </w:tcBorders>
          <w:shd w:val="clear" w:color="auto" w:fill="A94E91"/>
        </w:tcPr>
        <w:p w:rsidR="001C2304" w:rsidRPr="003D381A" w:rsidRDefault="001C2304" w:rsidP="005817EE">
          <w:pPr>
            <w:pStyle w:val="a3"/>
            <w:rPr>
              <w:color w:val="FFFFFF"/>
              <w:rtl/>
            </w:rPr>
          </w:pPr>
          <w:r w:rsidRPr="003D381A">
            <w:fldChar w:fldCharType="begin"/>
          </w:r>
          <w:r>
            <w:rPr>
              <w:rtl/>
              <w:cs/>
            </w:rPr>
            <w:instrText>PAGE   \* MERGEFORMAT</w:instrText>
          </w:r>
          <w:r w:rsidRPr="003D381A">
            <w:fldChar w:fldCharType="separate"/>
          </w:r>
          <w:r w:rsidR="0081301F" w:rsidRPr="0081301F">
            <w:rPr>
              <w:noProof/>
              <w:color w:val="FFFFFF"/>
              <w:rtl/>
              <w:lang w:val="he-IL"/>
            </w:rPr>
            <w:t>2</w:t>
          </w:r>
          <w:r w:rsidRPr="003D381A">
            <w:rPr>
              <w:color w:val="FFFFFF"/>
            </w:rPr>
            <w:fldChar w:fldCharType="end"/>
          </w:r>
        </w:p>
      </w:tc>
    </w:tr>
  </w:tbl>
  <w:p w:rsidR="001C2304" w:rsidRDefault="001C2304" w:rsidP="00533F54">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5647" w:type="pct"/>
      <w:tblInd w:w="-510" w:type="dxa"/>
      <w:tblCellMar>
        <w:top w:w="72" w:type="dxa"/>
        <w:left w:w="115" w:type="dxa"/>
        <w:bottom w:w="72" w:type="dxa"/>
        <w:right w:w="115" w:type="dxa"/>
      </w:tblCellMar>
      <w:tblLook w:val="04A0" w:firstRow="1" w:lastRow="0" w:firstColumn="1" w:lastColumn="0" w:noHBand="0" w:noVBand="1"/>
    </w:tblPr>
    <w:tblGrid>
      <w:gridCol w:w="8843"/>
      <w:gridCol w:w="798"/>
    </w:tblGrid>
    <w:tr w:rsidR="001C2304" w:rsidTr="00CA4C6F">
      <w:trPr>
        <w:trHeight w:val="330"/>
      </w:trPr>
      <w:tc>
        <w:tcPr>
          <w:tcW w:w="4586" w:type="pct"/>
          <w:tcBorders>
            <w:top w:val="single" w:sz="12" w:space="0" w:color="A94E91"/>
          </w:tcBorders>
        </w:tcPr>
        <w:p w:rsidR="001C2304" w:rsidRDefault="001C2304" w:rsidP="00CA4C6F">
          <w:pPr>
            <w:pStyle w:val="a5"/>
            <w:ind w:left="27"/>
          </w:pPr>
          <w:r w:rsidRPr="003D381A">
            <w:t xml:space="preserve">   </w:t>
          </w:r>
          <w:sdt>
            <w:sdtPr>
              <w:rPr>
                <w:rFonts w:cs="Times New Roman"/>
                <w:rtl/>
                <w:lang w:val="he-IL"/>
              </w:rPr>
              <w:alias w:val="חברה"/>
              <w:id w:val="75914618"/>
              <w:dataBinding w:prefixMappings="xmlns:ns0='http://schemas.openxmlformats.org/officeDocument/2006/extended-properties'" w:xpath="/ns0:Properties[1]/ns0:Company[1]" w:storeItemID="{6668398D-A668-4E3E-A5EB-62B293D839F1}"/>
              <w:text/>
            </w:sdtPr>
            <w:sdtEndPr/>
            <w:sdtContent>
              <w:r>
                <w:rPr>
                  <w:rFonts w:cs="Times New Roman" w:hint="cs"/>
                  <w:rtl/>
                  <w:lang w:val="he-IL"/>
                </w:rPr>
                <w:t>בנק ישראל 5, ת.ד. 3166 , ירושלים, 91036  |  טל: 02-6662376  |  דוא"ל: asakim@moital.gov.il</w:t>
              </w:r>
            </w:sdtContent>
          </w:sdt>
          <w:r w:rsidRPr="003D381A">
            <w:t xml:space="preserve"> </w:t>
          </w:r>
          <w:r>
            <w:rPr>
              <w:rtl/>
              <w:cs/>
              <w:lang w:val="he-IL"/>
            </w:rPr>
            <w:t xml:space="preserve"> </w:t>
          </w:r>
        </w:p>
      </w:tc>
      <w:tc>
        <w:tcPr>
          <w:tcW w:w="414" w:type="pct"/>
          <w:tcBorders>
            <w:top w:val="single" w:sz="4" w:space="0" w:color="C0504D"/>
          </w:tcBorders>
          <w:shd w:val="clear" w:color="auto" w:fill="A94E91"/>
        </w:tcPr>
        <w:p w:rsidR="001C2304" w:rsidRPr="003D381A" w:rsidRDefault="001C2304" w:rsidP="005817EE">
          <w:pPr>
            <w:pStyle w:val="a3"/>
            <w:rPr>
              <w:color w:val="FFFFFF"/>
              <w:rtl/>
            </w:rPr>
          </w:pPr>
          <w:r w:rsidRPr="003D381A">
            <w:fldChar w:fldCharType="begin"/>
          </w:r>
          <w:r>
            <w:rPr>
              <w:rtl/>
              <w:cs/>
            </w:rPr>
            <w:instrText>PAGE   \* MERGEFORMAT</w:instrText>
          </w:r>
          <w:r w:rsidRPr="003D381A">
            <w:fldChar w:fldCharType="separate"/>
          </w:r>
          <w:r w:rsidR="00B51151" w:rsidRPr="00B51151">
            <w:rPr>
              <w:noProof/>
              <w:color w:val="FFFFFF"/>
              <w:rtl/>
              <w:lang w:val="he-IL"/>
            </w:rPr>
            <w:t>1</w:t>
          </w:r>
          <w:r w:rsidRPr="003D381A">
            <w:rPr>
              <w:color w:val="FFFFFF"/>
            </w:rPr>
            <w:fldChar w:fldCharType="end"/>
          </w:r>
        </w:p>
      </w:tc>
    </w:tr>
  </w:tbl>
  <w:p w:rsidR="001C2304" w:rsidRDefault="001C2304" w:rsidP="00973FFE">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16B1" w:rsidRDefault="001D16B1">
      <w:pPr>
        <w:spacing w:after="0" w:line="240" w:lineRule="auto"/>
      </w:pPr>
      <w:r>
        <w:separator/>
      </w:r>
    </w:p>
  </w:footnote>
  <w:footnote w:type="continuationSeparator" w:id="0">
    <w:p w:rsidR="001D16B1" w:rsidRDefault="001D16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304" w:rsidRDefault="001C2304" w:rsidP="00973FFE">
    <w:pPr>
      <w:pStyle w:val="a3"/>
      <w:tabs>
        <w:tab w:val="clear" w:pos="8306"/>
      </w:tabs>
      <w:ind w:left="-58" w:right="-1800" w:hanging="1701"/>
    </w:pPr>
    <w:r>
      <w:rPr>
        <w:noProof/>
      </w:rPr>
      <w:drawing>
        <wp:inline distT="0" distB="0" distL="0" distR="0" wp14:anchorId="40CED86D" wp14:editId="5A51A4AA">
          <wp:extent cx="7524750" cy="1885950"/>
          <wp:effectExtent l="0" t="0" r="0" b="0"/>
          <wp:docPr id="2" name="תמונה 2" descr="tamat_7976_template_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tamat_7976_template_A4.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750" cy="1885950"/>
                  </a:xfrm>
                  <a:prstGeom prst="rect">
                    <a:avLst/>
                  </a:prstGeom>
                  <a:noFill/>
                  <a:ln>
                    <a:noFill/>
                  </a:ln>
                </pic:spPr>
              </pic:pic>
            </a:graphicData>
          </a:graphic>
        </wp:inline>
      </w:drawing>
    </w:r>
  </w:p>
  <w:p w:rsidR="001C2304" w:rsidRDefault="001C230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0E3929"/>
    <w:multiLevelType w:val="hybridMultilevel"/>
    <w:tmpl w:val="56B83E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39EC5EDD"/>
    <w:multiLevelType w:val="hybridMultilevel"/>
    <w:tmpl w:val="17E8771A"/>
    <w:lvl w:ilvl="0" w:tplc="7C7C0638">
      <w:start w:val="1"/>
      <w:numFmt w:val="bullet"/>
      <w:lvlText w:val=""/>
      <w:lvlJc w:val="left"/>
      <w:pPr>
        <w:ind w:left="1080" w:hanging="360"/>
      </w:pPr>
      <w:rPr>
        <w:rFonts w:ascii="Symbol" w:hAnsi="Symbol"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48082AD1"/>
    <w:multiLevelType w:val="hybridMultilevel"/>
    <w:tmpl w:val="7D943E9E"/>
    <w:lvl w:ilvl="0" w:tplc="02FA7D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A6A4D1B"/>
    <w:multiLevelType w:val="hybridMultilevel"/>
    <w:tmpl w:val="8C54D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4E1362D"/>
    <w:multiLevelType w:val="hybridMultilevel"/>
    <w:tmpl w:val="FB523A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516"/>
    <w:rsid w:val="0008267B"/>
    <w:rsid w:val="001C2304"/>
    <w:rsid w:val="001D16B1"/>
    <w:rsid w:val="00377855"/>
    <w:rsid w:val="003811A9"/>
    <w:rsid w:val="003A5388"/>
    <w:rsid w:val="00493C9B"/>
    <w:rsid w:val="004F6820"/>
    <w:rsid w:val="00533F54"/>
    <w:rsid w:val="00544F41"/>
    <w:rsid w:val="005817EE"/>
    <w:rsid w:val="007B2628"/>
    <w:rsid w:val="007C36D1"/>
    <w:rsid w:val="0081301F"/>
    <w:rsid w:val="00827B81"/>
    <w:rsid w:val="008F0DBD"/>
    <w:rsid w:val="00973FFE"/>
    <w:rsid w:val="00A54773"/>
    <w:rsid w:val="00A72516"/>
    <w:rsid w:val="00AC25D4"/>
    <w:rsid w:val="00B51151"/>
    <w:rsid w:val="00B62840"/>
    <w:rsid w:val="00B658FB"/>
    <w:rsid w:val="00BF68AC"/>
    <w:rsid w:val="00CA4C6F"/>
    <w:rsid w:val="00CD1B56"/>
    <w:rsid w:val="00D963CC"/>
    <w:rsid w:val="00DC6830"/>
    <w:rsid w:val="00E72502"/>
    <w:rsid w:val="00E93841"/>
    <w:rsid w:val="00F828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3C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paragraph" w:styleId="a9">
    <w:name w:val="List Paragraph"/>
    <w:basedOn w:val="a"/>
    <w:uiPriority w:val="34"/>
    <w:qFormat/>
    <w:rsid w:val="00D963CC"/>
    <w:pPr>
      <w:ind w:left="720"/>
      <w:contextualSpacing/>
    </w:pPr>
  </w:style>
  <w:style w:type="character" w:styleId="Hyperlink">
    <w:name w:val="Hyperlink"/>
    <w:basedOn w:val="a0"/>
    <w:uiPriority w:val="99"/>
    <w:unhideWhenUsed/>
    <w:rsid w:val="00CA4C6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3C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paragraph" w:styleId="a9">
    <w:name w:val="List Paragraph"/>
    <w:basedOn w:val="a"/>
    <w:uiPriority w:val="34"/>
    <w:qFormat/>
    <w:rsid w:val="00D963CC"/>
    <w:pPr>
      <w:ind w:left="720"/>
      <w:contextualSpacing/>
    </w:pPr>
  </w:style>
  <w:style w:type="character" w:styleId="Hyperlink">
    <w:name w:val="Hyperlink"/>
    <w:basedOn w:val="a0"/>
    <w:uiPriority w:val="99"/>
    <w:unhideWhenUsed/>
    <w:rsid w:val="00CA4C6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O:\&#1502;&#1504;&#1492;&#1500;&#1493;&#1514;\&#1514;&#1489;&#1504;&#1497;&#1493;&#1514;\&#1505;&#1493;&#1499;&#1504;&#1493;&#1514;%20-%20&#1491;&#1493;%20&#1510;&#1491;&#1491;&#1497;.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סוכנות - דו צדדי</Template>
  <TotalTime>1</TotalTime>
  <Pages>1</Pages>
  <Words>276</Words>
  <Characters>1384</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בנק ישראל 5, ת.ד. 3166 , ירושלים, 91036  |  טל: 02-6662376  |  דוא"ל: asakim@moital.gov.il</Company>
  <LinksUpToDate>false</LinksUpToDate>
  <CharactersWithSpaces>1657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moital-Nir</dc:creator>
  <cp:lastModifiedBy>moital</cp:lastModifiedBy>
  <cp:revision>2</cp:revision>
  <cp:lastPrinted>2012-10-15T14:22:00Z</cp:lastPrinted>
  <dcterms:created xsi:type="dcterms:W3CDTF">2012-10-30T12:15:00Z</dcterms:created>
  <dcterms:modified xsi:type="dcterms:W3CDTF">2012-10-30T12:15:00Z</dcterms:modified>
</cp:coreProperties>
</file>